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中国(厦门)国际集成电路和光电芯片产业展览会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300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China(Xianmen)International Exhibition of Integrated Circuit and photoelectric chip industry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40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时间:2021年9月17日-19日   地点:厦门国际会展中心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tabs>
          <w:tab w:val="left" w:pos="6209"/>
        </w:tabs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一、</w:t>
      </w:r>
      <w:r>
        <w:rPr>
          <w:rFonts w:hint="eastAsia" w:asciiTheme="minorEastAsia" w:hAnsiTheme="minorEastAsia"/>
          <w:b/>
          <w:sz w:val="24"/>
          <w:szCs w:val="24"/>
        </w:rPr>
        <w:t xml:space="preserve">关于展会 </w:t>
      </w:r>
      <w:r>
        <w:rPr>
          <w:rFonts w:asciiTheme="minorEastAsia" w:hAnsiTheme="minorEastAsia"/>
          <w:b/>
          <w:sz w:val="24"/>
          <w:szCs w:val="24"/>
        </w:rPr>
        <w:tab/>
      </w:r>
    </w:p>
    <w:p>
      <w:pPr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集成电路产业是信息技术产业的核心，是支撑经济社会发展和保障国家安全的战略性、基础性和先导性产业，是引领新一轮科技革命和产业变革的关键力量。加快推进集成电路产业发展，对转变经济发展方式、保障国家安全、提升综合国力具有重大战略意义。集成电路产业是福建优先发展产业，厦门是福建集成电路 产业发展的主要承载地，是国内集成电路产业发展最快、成效显 著的城市之一，也是国家建设海峡两岸集成电路产业合作试验 区、芯火双创基地（平台）、国家集成电路产教融合创新平台， 已经成为国家集成电路战略布局第一梯队成员。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为助推产业发展，促进产学研深度融合和科技成果产业化，“中国(厦门) 国际集成电路产业与应用展览会”将以打造“芯”生态，把握“芯”机遇,助力“芯”发展为主题，立足厦门、辐射全国，旨在集中展示集成电路产业发展成果，打造华东集成电路产业交流与贸易平台，推动厦门集成电路产业集聚区更快更好发展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二、</w:t>
      </w:r>
      <w:r>
        <w:rPr>
          <w:rFonts w:hint="eastAsia" w:asciiTheme="minorEastAsia" w:hAnsiTheme="minorEastAsia"/>
          <w:b/>
          <w:bCs/>
          <w:sz w:val="24"/>
          <w:szCs w:val="24"/>
        </w:rPr>
        <w:t xml:space="preserve">展会主题 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打造“芯”生态，把握“芯”机遇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助力“芯”发展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三、</w:t>
      </w:r>
      <w:r>
        <w:rPr>
          <w:rFonts w:hint="eastAsia" w:asciiTheme="minorEastAsia" w:hAnsiTheme="minorEastAsia"/>
          <w:b/>
          <w:sz w:val="24"/>
          <w:szCs w:val="24"/>
        </w:rPr>
        <w:t xml:space="preserve">组织机构 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指导单位：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福建省工业和信息化厅           福建省商务厅 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国家集成电路产业发展咨询委员会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支持单位：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中国电子学会                   中国电子电路行业协会   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中国科学院半导体研究所         中国半导体投资联盟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中国集成电路产业技术创新联盟   福建省光电行业协会     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集成电路材料产业技术创新联盟   福建省电子学会   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厦门市集成电路行业协会         厦门市半导体行业协会  </w:t>
      </w:r>
    </w:p>
    <w:p>
      <w:pPr>
        <w:tabs>
          <w:tab w:val="left" w:pos="3360"/>
        </w:tabs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厦门市电子信息产业商会         厦门市科技服务行业协会 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主办机构：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电气和电子工程师协会（IEEE）         国家集成电路创新中心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国际电子科学与信息技术协会(IAESIT)   北京双子座展览有限公司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协办机构：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福建省智慧城市协会 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承办单位：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北诚（北京）国际展览有限公司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四、</w:t>
      </w:r>
      <w:r>
        <w:rPr>
          <w:rFonts w:hint="eastAsia" w:asciiTheme="minorEastAsia" w:hAnsiTheme="minorEastAsia"/>
          <w:b/>
          <w:sz w:val="24"/>
          <w:szCs w:val="24"/>
        </w:rPr>
        <w:t>时间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安排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/>
          <w:sz w:val="24"/>
          <w:szCs w:val="24"/>
        </w:rPr>
        <w:t>日-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/>
          <w:sz w:val="24"/>
          <w:szCs w:val="24"/>
        </w:rPr>
        <w:t>日报到</w:t>
      </w:r>
      <w:r>
        <w:rPr>
          <w:rFonts w:hint="eastAsia" w:asciiTheme="minorEastAsia" w:hAnsiTheme="minorEastAsia"/>
          <w:sz w:val="24"/>
          <w:szCs w:val="24"/>
          <w:lang w:eastAsia="zh-CN"/>
        </w:rPr>
        <w:t>布展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2021年9月1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日-1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日</w:t>
      </w:r>
      <w:r>
        <w:rPr>
          <w:rFonts w:hint="eastAsia" w:asciiTheme="minorEastAsia" w:hAnsiTheme="minorEastAsia"/>
          <w:sz w:val="24"/>
          <w:szCs w:val="24"/>
          <w:lang w:eastAsia="zh-CN"/>
        </w:rPr>
        <w:t>会议</w:t>
      </w:r>
      <w:r>
        <w:rPr>
          <w:rFonts w:hint="eastAsia" w:asciiTheme="minorEastAsia" w:hAnsiTheme="minorEastAsia"/>
          <w:sz w:val="24"/>
          <w:szCs w:val="24"/>
        </w:rPr>
        <w:t>展览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地点:</w:t>
      </w:r>
      <w:r>
        <w:rPr>
          <w:rFonts w:hint="eastAsia" w:asciiTheme="minorEastAsia" w:hAnsiTheme="minorEastAsia"/>
          <w:sz w:val="24"/>
          <w:szCs w:val="24"/>
          <w:lang w:eastAsia="zh-CN"/>
        </w:rPr>
        <w:t>厦门国际会展</w:t>
      </w:r>
      <w:r>
        <w:rPr>
          <w:rFonts w:hint="eastAsia" w:asciiTheme="minorEastAsia" w:hAnsiTheme="minorEastAsia"/>
          <w:sz w:val="24"/>
          <w:szCs w:val="24"/>
        </w:rPr>
        <w:t>中心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五、</w:t>
      </w:r>
      <w:r>
        <w:rPr>
          <w:rFonts w:hint="eastAsia" w:asciiTheme="minorEastAsia" w:hAnsiTheme="minorEastAsia"/>
          <w:b/>
          <w:sz w:val="24"/>
          <w:szCs w:val="24"/>
        </w:rPr>
        <w:t>展览展示主题：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2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集成电路产品类：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模拟集成电路、数/模混合集成电路，包括微处理器、存储器、FPGA、 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分立器件、光电器件、功率器件、传感器件等主流产品和技术。 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2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集成电路制造类：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芯片制造、封装测试、半导体专用设备和材料。 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2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集成电路应用类：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人工智能、物联网、智慧城市、智能家居、智能终端、汽车电子、LED、 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健康医等智能化应用类。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 xml:space="preserve">六、同期活动 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集成电路产业（厦门）发展高峰论坛    2021中国集成电路技术应用大会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集成电路产学研工程师（厦门）峰会    集成电路--光电融合技术发展论坛      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  <w:lang w:eastAsia="zh-CN"/>
        </w:rPr>
        <w:t>七、</w:t>
      </w:r>
      <w:r>
        <w:rPr>
          <w:rFonts w:hint="eastAsia" w:ascii="宋体" w:hAnsi="宋体" w:eastAsia="宋体" w:cs="Times New Roman"/>
          <w:b/>
          <w:sz w:val="24"/>
          <w:szCs w:val="24"/>
        </w:rPr>
        <w:t>展位收费</w:t>
      </w:r>
      <w:r>
        <w:rPr>
          <w:rFonts w:hint="eastAsia" w:asciiTheme="minorEastAsia" w:hAnsiTheme="minorEastAsia"/>
          <w:b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（108平米以上赠送会刊140*210mm版内彩页）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left="479" w:leftChars="228" w:firstLine="0" w:firstLineChars="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标准展位费：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（3m×3m）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国内企业9800元RMB／展位／展期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境外企业2800元USD／展位／展期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豪华标展费：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（3m×3m）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left="479" w:leftChars="228" w:firstLine="0" w:firstLineChars="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豪华特标（3m×3m，含：内彩页，灯箱，Logo,洽谈桌椅)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国内企业11800元RMB／展位／展期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境外企业3000元USD／展位／展期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室内光地：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（面积不低于36平米起）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国内企业980元RMB／展位／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㎡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境外企业280元USD／展位／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㎡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 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left="479" w:leftChars="228" w:firstLine="0" w:firstLineChars="0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费用说明：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标准展位费用包括展出场地、2.5m高壁板、楣牌制作、9平方米地毯、洽谈桌一张、二把椅子、220v电源插座一个、日光灯二支；（双开口加收20%开口费）；光地费用包括：展出场地、保安、清洁服务。请认真选择适合您的展示类别。</w:t>
      </w:r>
    </w:p>
    <w:p>
      <w:pPr>
        <w:spacing w:line="500" w:lineRule="exact"/>
        <w:ind w:firstLine="482" w:firstLineChars="200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八、</w:t>
      </w:r>
      <w:r>
        <w:rPr>
          <w:rFonts w:hint="eastAsia" w:asciiTheme="minorEastAsia" w:hAnsiTheme="minorEastAsia"/>
          <w:b/>
          <w:sz w:val="24"/>
          <w:szCs w:val="24"/>
        </w:rPr>
        <w:t>协办赞助：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组委会为了使企业参展效果最大化，赞助企业实现市场发展战略之目的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Times New Roman"/>
          <w:sz w:val="24"/>
          <w:szCs w:val="24"/>
        </w:rPr>
        <w:t>特制定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A、B、C</w:t>
      </w:r>
      <w:r>
        <w:rPr>
          <w:rFonts w:hint="eastAsia" w:ascii="宋体" w:hAnsi="宋体" w:eastAsia="宋体" w:cs="Times New Roman"/>
          <w:sz w:val="24"/>
          <w:szCs w:val="24"/>
        </w:rPr>
        <w:t>三种不同赞助方案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Times New Roman"/>
          <w:sz w:val="24"/>
          <w:szCs w:val="24"/>
        </w:rPr>
        <w:t>详情备索!</w:t>
      </w:r>
    </w:p>
    <w:p>
      <w:pPr>
        <w:spacing w:line="52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九、</w:t>
      </w:r>
      <w:r>
        <w:rPr>
          <w:rFonts w:hint="eastAsia" w:asciiTheme="minorEastAsia" w:hAnsiTheme="minorEastAsia"/>
          <w:b/>
          <w:sz w:val="24"/>
          <w:szCs w:val="24"/>
        </w:rPr>
        <w:t>参展流程：</w:t>
      </w:r>
    </w:p>
    <w:p>
      <w:pPr>
        <w:spacing w:line="5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1、展位安排原则：“先申请、先付款、先安排”。</w:t>
      </w:r>
    </w:p>
    <w:p>
      <w:pPr>
        <w:spacing w:line="5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2、为使本届展会整体安排更趋合理化、国际化请认真填写《参展申请及合约书》表并加盖公章传真或邮寄至大会组委会；</w:t>
      </w:r>
    </w:p>
    <w:p>
      <w:pPr>
        <w:spacing w:line="5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3、参展单位报名后须在三个有效工作日内支付50％参展费用定金，否则大会组委会有权调整或取消其所定展位，余款应与202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Times New Roman"/>
          <w:sz w:val="24"/>
          <w:szCs w:val="24"/>
        </w:rPr>
        <w:t>年</w:t>
      </w:r>
      <w:r>
        <w:rPr>
          <w:rFonts w:hint="eastAsia" w:eastAsia="宋体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Times New Roman"/>
          <w:sz w:val="24"/>
          <w:szCs w:val="24"/>
        </w:rPr>
        <w:t>日前付清；</w:t>
      </w:r>
    </w:p>
    <w:p>
      <w:pPr>
        <w:spacing w:line="5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4、未经大会组委会同意，参展企业单方面取消参展计划，其已付参展费用不予退还；</w:t>
      </w:r>
    </w:p>
    <w:p>
      <w:pPr>
        <w:spacing w:line="5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5、未经组委会同意参展企业不得转让展位，否则大会组委会有权取消其参展资格；</w:t>
      </w:r>
    </w:p>
    <w:p>
      <w:pPr>
        <w:spacing w:line="5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★ 注：为保证展会整体形象，大会组委会有权保留或更改部分参展商展位的权力。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 xml:space="preserve">组委会联系方式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北诚（北京）国际展览有限公司 </w:t>
      </w:r>
    </w:p>
    <w:p>
      <w:pPr>
        <w:spacing w:line="360" w:lineRule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联系人：</w:t>
      </w:r>
      <w:r>
        <w:rPr>
          <w:rFonts w:hint="eastAsia" w:asciiTheme="minorEastAsia" w:hAnsiTheme="minorEastAsia"/>
          <w:sz w:val="24"/>
          <w:szCs w:val="24"/>
          <w:lang w:eastAsia="zh-CN"/>
        </w:rPr>
        <w:t>张有发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17600956207</w:t>
      </w:r>
    </w:p>
    <w:p>
      <w:pPr>
        <w:spacing w:line="360" w:lineRule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邮箱：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524660403@qq.com</w:t>
      </w:r>
    </w:p>
    <w:p>
      <w:pPr>
        <w:spacing w:line="360" w:lineRule="auto"/>
        <w:rPr>
          <w:rFonts w:hint="default" w:ascii="微软雅黑" w:hAnsi="微软雅黑" w:eastAsiaTheme="minorEastAsia"/>
          <w:color w:val="666666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微信：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f17600956207</w:t>
      </w:r>
      <w:bookmarkStart w:id="0" w:name="_GoBack"/>
      <w:bookmarkEnd w:id="0"/>
    </w:p>
    <w:sectPr>
      <w:head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b/>
        <w:color w:val="FF0000"/>
      </w:rPr>
    </w:pPr>
    <w:r>
      <w:rPr>
        <w:rFonts w:hint="eastAsia" w:ascii="微软雅黑" w:hAnsi="微软雅黑" w:eastAsia="微软雅黑"/>
        <w:b/>
        <w:color w:val="FF0000"/>
      </w:rPr>
      <w:t>中国(厦门)国际集成电路产业与应用展览会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D0385"/>
    <w:rsid w:val="00046979"/>
    <w:rsid w:val="00051051"/>
    <w:rsid w:val="000879BE"/>
    <w:rsid w:val="000D0385"/>
    <w:rsid w:val="001514F4"/>
    <w:rsid w:val="001A6055"/>
    <w:rsid w:val="001C1A27"/>
    <w:rsid w:val="00226334"/>
    <w:rsid w:val="00247390"/>
    <w:rsid w:val="00250019"/>
    <w:rsid w:val="0027628E"/>
    <w:rsid w:val="002A7BDB"/>
    <w:rsid w:val="002D438B"/>
    <w:rsid w:val="002E6BE0"/>
    <w:rsid w:val="0035728A"/>
    <w:rsid w:val="003C4286"/>
    <w:rsid w:val="003F6E27"/>
    <w:rsid w:val="0043026B"/>
    <w:rsid w:val="00456DE3"/>
    <w:rsid w:val="0047034A"/>
    <w:rsid w:val="00533706"/>
    <w:rsid w:val="00534EE6"/>
    <w:rsid w:val="00544E02"/>
    <w:rsid w:val="005835EC"/>
    <w:rsid w:val="005C31C0"/>
    <w:rsid w:val="0061096A"/>
    <w:rsid w:val="00636329"/>
    <w:rsid w:val="00650CCC"/>
    <w:rsid w:val="006768A7"/>
    <w:rsid w:val="006B26CD"/>
    <w:rsid w:val="006F0043"/>
    <w:rsid w:val="0072026D"/>
    <w:rsid w:val="00796813"/>
    <w:rsid w:val="007A3EAB"/>
    <w:rsid w:val="007E73B1"/>
    <w:rsid w:val="00830EBC"/>
    <w:rsid w:val="008B1D0B"/>
    <w:rsid w:val="008C3A7C"/>
    <w:rsid w:val="008E4BDF"/>
    <w:rsid w:val="008F07CC"/>
    <w:rsid w:val="00902D90"/>
    <w:rsid w:val="00933695"/>
    <w:rsid w:val="00984EFC"/>
    <w:rsid w:val="009D41D7"/>
    <w:rsid w:val="00A0692B"/>
    <w:rsid w:val="00A71EC7"/>
    <w:rsid w:val="00A9193E"/>
    <w:rsid w:val="00B06475"/>
    <w:rsid w:val="00B32234"/>
    <w:rsid w:val="00B5550B"/>
    <w:rsid w:val="00BF7B74"/>
    <w:rsid w:val="00C46DD8"/>
    <w:rsid w:val="00C6271D"/>
    <w:rsid w:val="00CB2CE9"/>
    <w:rsid w:val="00CD0BD0"/>
    <w:rsid w:val="00D430E2"/>
    <w:rsid w:val="00D909DB"/>
    <w:rsid w:val="00DE35DB"/>
    <w:rsid w:val="00E35324"/>
    <w:rsid w:val="00E35669"/>
    <w:rsid w:val="00EC791C"/>
    <w:rsid w:val="00F12110"/>
    <w:rsid w:val="00F253C0"/>
    <w:rsid w:val="00F265D9"/>
    <w:rsid w:val="00F47201"/>
    <w:rsid w:val="00F64124"/>
    <w:rsid w:val="00FB294A"/>
    <w:rsid w:val="088637C7"/>
    <w:rsid w:val="0B9A2A84"/>
    <w:rsid w:val="0CB433C1"/>
    <w:rsid w:val="0F244431"/>
    <w:rsid w:val="16281CFE"/>
    <w:rsid w:val="183C25F7"/>
    <w:rsid w:val="1DAB71EA"/>
    <w:rsid w:val="1E6859D3"/>
    <w:rsid w:val="1E9A4B33"/>
    <w:rsid w:val="205804A4"/>
    <w:rsid w:val="220C2672"/>
    <w:rsid w:val="257D3044"/>
    <w:rsid w:val="2AE5180B"/>
    <w:rsid w:val="2DE509CE"/>
    <w:rsid w:val="3467333E"/>
    <w:rsid w:val="379B016E"/>
    <w:rsid w:val="3AEB65D1"/>
    <w:rsid w:val="44C30BA5"/>
    <w:rsid w:val="46B808BA"/>
    <w:rsid w:val="491C75AB"/>
    <w:rsid w:val="4ADE50B4"/>
    <w:rsid w:val="4D49551C"/>
    <w:rsid w:val="4F225B64"/>
    <w:rsid w:val="51351663"/>
    <w:rsid w:val="56747BA4"/>
    <w:rsid w:val="5A815812"/>
    <w:rsid w:val="5DD70B63"/>
    <w:rsid w:val="5E8045BB"/>
    <w:rsid w:val="638E401A"/>
    <w:rsid w:val="649779F0"/>
    <w:rsid w:val="6EEA53CF"/>
    <w:rsid w:val="708872AE"/>
    <w:rsid w:val="731B65DD"/>
    <w:rsid w:val="7D030D0A"/>
    <w:rsid w:val="7D4E42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3 Char"/>
    <w:basedOn w:val="11"/>
    <w:link w:val="4"/>
    <w:qFormat/>
    <w:uiPriority w:val="9"/>
    <w:rPr>
      <w:b/>
      <w:bCs/>
      <w:sz w:val="32"/>
      <w:szCs w:val="32"/>
    </w:rPr>
  </w:style>
  <w:style w:type="character" w:customStyle="1" w:styleId="20">
    <w:name w:val="标题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标题 5 Char"/>
    <w:basedOn w:val="11"/>
    <w:link w:val="6"/>
    <w:qFormat/>
    <w:uiPriority w:val="9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484</Words>
  <Characters>2759</Characters>
  <Lines>22</Lines>
  <Paragraphs>6</Paragraphs>
  <TotalTime>22</TotalTime>
  <ScaleCrop>false</ScaleCrop>
  <LinksUpToDate>false</LinksUpToDate>
  <CharactersWithSpaces>3237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2019-09-27T01:11:00Z</dcterms:created>
  <dc:creator>PC</dc:creator>
  <cp:lastModifiedBy>Administrator</cp:lastModifiedBy>
  <dcterms:modified xsi:type="dcterms:W3CDTF">2021-02-23T06:56:52Z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